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11" w:rsidRPr="00B92011" w:rsidRDefault="00B92011" w:rsidP="00B92011">
      <w:pPr>
        <w:pStyle w:val="a3"/>
        <w:rPr>
          <w:b/>
          <w:smallCaps/>
          <w:sz w:val="28"/>
          <w:szCs w:val="28"/>
        </w:rPr>
      </w:pPr>
      <w:r w:rsidRPr="00B92011">
        <w:rPr>
          <w:noProof/>
          <w:lang w:eastAsia="uk-UA"/>
        </w:rPr>
        <w:drawing>
          <wp:inline distT="0" distB="0" distL="0" distR="0" wp14:anchorId="7222DD66" wp14:editId="3E947A5B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1" w:rsidRPr="00B92011" w:rsidRDefault="00B92011" w:rsidP="00B92011">
      <w:pPr>
        <w:pStyle w:val="a3"/>
        <w:rPr>
          <w:b/>
          <w:smallCaps/>
          <w:sz w:val="28"/>
          <w:szCs w:val="28"/>
        </w:rPr>
      </w:pPr>
      <w:r w:rsidRPr="00B9201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92011" w:rsidRPr="00B92011" w:rsidRDefault="00B92011" w:rsidP="00B92011">
      <w:pPr>
        <w:pStyle w:val="a3"/>
        <w:rPr>
          <w:b/>
          <w:smallCaps/>
          <w:sz w:val="28"/>
          <w:szCs w:val="28"/>
        </w:rPr>
      </w:pPr>
      <w:r w:rsidRPr="00B92011">
        <w:rPr>
          <w:b/>
          <w:smallCaps/>
          <w:sz w:val="28"/>
          <w:szCs w:val="28"/>
        </w:rPr>
        <w:t>ХМЕЛЬНИЦЬКОЇ ОБЛАСТІ</w:t>
      </w:r>
    </w:p>
    <w:p w:rsidR="00B92011" w:rsidRPr="00B92011" w:rsidRDefault="00B92011" w:rsidP="00B92011">
      <w:pPr>
        <w:jc w:val="both"/>
        <w:rPr>
          <w:szCs w:val="28"/>
          <w:lang w:eastAsia="uk-UA"/>
        </w:rPr>
      </w:pPr>
    </w:p>
    <w:p w:rsidR="00B92011" w:rsidRPr="00B92011" w:rsidRDefault="00B92011" w:rsidP="00B92011">
      <w:pPr>
        <w:jc w:val="center"/>
        <w:rPr>
          <w:b/>
          <w:sz w:val="32"/>
          <w:szCs w:val="32"/>
        </w:rPr>
      </w:pPr>
      <w:r w:rsidRPr="00B92011">
        <w:rPr>
          <w:b/>
          <w:sz w:val="32"/>
          <w:szCs w:val="32"/>
        </w:rPr>
        <w:t>Р І Ш Е Н Н Я</w:t>
      </w:r>
    </w:p>
    <w:p w:rsidR="00B92011" w:rsidRPr="00B92011" w:rsidRDefault="00B92011" w:rsidP="00B92011">
      <w:pPr>
        <w:jc w:val="center"/>
        <w:rPr>
          <w:b/>
          <w:szCs w:val="28"/>
          <w:lang w:eastAsia="uk-UA"/>
        </w:rPr>
      </w:pPr>
    </w:p>
    <w:p w:rsidR="00B92011" w:rsidRPr="00B92011" w:rsidRDefault="00275538" w:rsidP="00B92011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28</w:t>
      </w:r>
      <w:r w:rsidR="00B92011" w:rsidRPr="00B92011">
        <w:rPr>
          <w:b/>
          <w:szCs w:val="28"/>
          <w:lang w:eastAsia="uk-UA"/>
        </w:rPr>
        <w:t>.11.2024</w:t>
      </w:r>
      <w:r w:rsidR="00B92011" w:rsidRPr="00B92011">
        <w:rPr>
          <w:b/>
          <w:szCs w:val="28"/>
          <w:lang w:eastAsia="uk-UA"/>
        </w:rPr>
        <w:tab/>
      </w:r>
      <w:r w:rsidR="00B92011" w:rsidRPr="00B92011">
        <w:rPr>
          <w:b/>
          <w:szCs w:val="28"/>
          <w:lang w:eastAsia="uk-UA"/>
        </w:rPr>
        <w:tab/>
      </w:r>
      <w:r w:rsidR="00B92011" w:rsidRPr="00B92011">
        <w:rPr>
          <w:b/>
          <w:szCs w:val="28"/>
          <w:lang w:eastAsia="uk-UA"/>
        </w:rPr>
        <w:tab/>
      </w:r>
      <w:r w:rsidR="00B92011" w:rsidRPr="00B92011">
        <w:rPr>
          <w:b/>
          <w:szCs w:val="28"/>
          <w:lang w:eastAsia="uk-UA"/>
        </w:rPr>
        <w:tab/>
      </w:r>
      <w:r w:rsidR="00B92011" w:rsidRPr="00B92011">
        <w:rPr>
          <w:b/>
          <w:szCs w:val="28"/>
          <w:lang w:eastAsia="uk-UA"/>
        </w:rPr>
        <w:tab/>
        <w:t>Нетішин</w:t>
      </w:r>
      <w:r w:rsidR="00B92011" w:rsidRPr="00B92011">
        <w:rPr>
          <w:b/>
          <w:szCs w:val="28"/>
          <w:lang w:eastAsia="uk-UA"/>
        </w:rPr>
        <w:tab/>
      </w:r>
      <w:r w:rsidR="00B92011" w:rsidRPr="00B92011">
        <w:rPr>
          <w:b/>
          <w:szCs w:val="28"/>
          <w:lang w:eastAsia="uk-UA"/>
        </w:rPr>
        <w:tab/>
      </w:r>
      <w:r w:rsidR="00B92011" w:rsidRPr="00B92011">
        <w:rPr>
          <w:b/>
          <w:szCs w:val="28"/>
          <w:lang w:eastAsia="uk-UA"/>
        </w:rPr>
        <w:tab/>
      </w:r>
      <w:r w:rsidR="00B92011" w:rsidRPr="00B92011">
        <w:rPr>
          <w:b/>
          <w:szCs w:val="28"/>
          <w:lang w:eastAsia="uk-UA"/>
        </w:rPr>
        <w:tab/>
        <w:t xml:space="preserve">  № </w:t>
      </w:r>
      <w:r w:rsidR="00E90EF0">
        <w:rPr>
          <w:b/>
          <w:szCs w:val="28"/>
          <w:lang w:eastAsia="uk-UA"/>
        </w:rPr>
        <w:t>339</w:t>
      </w:r>
      <w:r w:rsidR="00B92011" w:rsidRPr="00B92011">
        <w:rPr>
          <w:b/>
          <w:szCs w:val="28"/>
          <w:lang w:eastAsia="uk-UA"/>
        </w:rPr>
        <w:t>/2024</w:t>
      </w:r>
    </w:p>
    <w:p w:rsidR="00B92011" w:rsidRPr="00B92011" w:rsidRDefault="00B92011" w:rsidP="00B92011">
      <w:pPr>
        <w:rPr>
          <w:szCs w:val="28"/>
        </w:rPr>
      </w:pPr>
    </w:p>
    <w:p w:rsidR="00B92011" w:rsidRPr="00B92011" w:rsidRDefault="00B92011" w:rsidP="00B92011">
      <w:pPr>
        <w:rPr>
          <w:szCs w:val="28"/>
        </w:rPr>
      </w:pPr>
    </w:p>
    <w:p w:rsidR="007C4DF3" w:rsidRPr="00B92011" w:rsidRDefault="00574211" w:rsidP="00B92011">
      <w:pPr>
        <w:ind w:right="1133"/>
        <w:jc w:val="both"/>
        <w:rPr>
          <w:szCs w:val="28"/>
        </w:rPr>
      </w:pPr>
      <w:r w:rsidRPr="00B92011">
        <w:rPr>
          <w:szCs w:val="28"/>
        </w:rPr>
        <w:t xml:space="preserve">Про безоплатну передачу в оперативне управління </w:t>
      </w:r>
      <w:r w:rsidR="008E5C15" w:rsidRPr="00B92011">
        <w:rPr>
          <w:szCs w:val="28"/>
        </w:rPr>
        <w:t xml:space="preserve">завершеної капітальним ремонтом </w:t>
      </w:r>
      <w:r w:rsidR="00DB5C5E" w:rsidRPr="00B92011">
        <w:rPr>
          <w:szCs w:val="28"/>
        </w:rPr>
        <w:t xml:space="preserve">частини будівлі котельні (підвального приміщення) по </w:t>
      </w:r>
      <w:r w:rsidR="00B92011" w:rsidRPr="00B92011">
        <w:rPr>
          <w:szCs w:val="28"/>
        </w:rPr>
        <w:t>вул. </w:t>
      </w:r>
      <w:r w:rsidR="00DB5C5E" w:rsidRPr="00B92011">
        <w:rPr>
          <w:szCs w:val="28"/>
        </w:rPr>
        <w:t>Привокзальна, 32А</w:t>
      </w:r>
      <w:r w:rsidR="00B92011" w:rsidRPr="00B92011">
        <w:rPr>
          <w:szCs w:val="28"/>
        </w:rPr>
        <w:t>,</w:t>
      </w:r>
      <w:r w:rsidR="00DB5C5E" w:rsidRPr="00B92011">
        <w:rPr>
          <w:szCs w:val="28"/>
        </w:rPr>
        <w:t xml:space="preserve"> в с.</w:t>
      </w:r>
      <w:r w:rsidR="00B92011" w:rsidRPr="00B92011">
        <w:rPr>
          <w:szCs w:val="28"/>
        </w:rPr>
        <w:t> </w:t>
      </w:r>
      <w:r w:rsidR="00DB5C5E" w:rsidRPr="00B92011">
        <w:rPr>
          <w:szCs w:val="28"/>
        </w:rPr>
        <w:t>Старий Кривин</w:t>
      </w:r>
    </w:p>
    <w:p w:rsidR="00782B50" w:rsidRPr="00B92011" w:rsidRDefault="00782B50" w:rsidP="00782B50">
      <w:pPr>
        <w:ind w:right="3118"/>
        <w:jc w:val="both"/>
        <w:rPr>
          <w:szCs w:val="28"/>
        </w:rPr>
      </w:pPr>
    </w:p>
    <w:p w:rsidR="00782B50" w:rsidRPr="00B92011" w:rsidRDefault="00782B50" w:rsidP="00782B50">
      <w:pPr>
        <w:ind w:right="3118"/>
        <w:jc w:val="both"/>
        <w:rPr>
          <w:szCs w:val="28"/>
        </w:rPr>
      </w:pPr>
    </w:p>
    <w:p w:rsidR="00B92011" w:rsidRDefault="00574211" w:rsidP="00B92011">
      <w:pPr>
        <w:ind w:firstLine="567"/>
        <w:jc w:val="both"/>
        <w:rPr>
          <w:szCs w:val="28"/>
        </w:rPr>
      </w:pPr>
      <w:r w:rsidRPr="00B92011">
        <w:rPr>
          <w:szCs w:val="28"/>
        </w:rPr>
        <w:t>Відповідно до</w:t>
      </w:r>
      <w:r w:rsidR="000A104E" w:rsidRPr="00B92011">
        <w:rPr>
          <w:szCs w:val="28"/>
        </w:rPr>
        <w:t xml:space="preserve"> підпункту 1 пункту «а» статті 31, </w:t>
      </w:r>
      <w:r w:rsidRPr="00B92011">
        <w:rPr>
          <w:szCs w:val="28"/>
        </w:rPr>
        <w:t>статті 40, пункту 3 частини 4 статті 42 Закону України «Про місцеве самоврядування в Україні», статті 137</w:t>
      </w:r>
      <w:r w:rsidR="00B92011" w:rsidRPr="00B92011">
        <w:rPr>
          <w:szCs w:val="28"/>
        </w:rPr>
        <w:t xml:space="preserve"> </w:t>
      </w:r>
      <w:r w:rsidRPr="00B92011">
        <w:rPr>
          <w:szCs w:val="28"/>
        </w:rPr>
        <w:t>Господарського кодексу України,</w:t>
      </w:r>
      <w:r w:rsidR="00CE5DEF" w:rsidRPr="00B92011">
        <w:rPr>
          <w:szCs w:val="28"/>
        </w:rPr>
        <w:t xml:space="preserve"> рішення </w:t>
      </w:r>
      <w:r w:rsidR="00524E48" w:rsidRPr="00B92011">
        <w:rPr>
          <w:szCs w:val="28"/>
        </w:rPr>
        <w:t xml:space="preserve">тридцять </w:t>
      </w:r>
      <w:r w:rsidR="003627A3" w:rsidRPr="00B92011">
        <w:rPr>
          <w:szCs w:val="28"/>
        </w:rPr>
        <w:t>другої</w:t>
      </w:r>
      <w:r w:rsidRPr="00B92011">
        <w:rPr>
          <w:szCs w:val="28"/>
        </w:rPr>
        <w:t xml:space="preserve"> сесі</w:t>
      </w:r>
      <w:r w:rsidR="00CE5DEF" w:rsidRPr="00B92011">
        <w:rPr>
          <w:szCs w:val="28"/>
        </w:rPr>
        <w:t xml:space="preserve">ї Нетішинської міської ради </w:t>
      </w:r>
      <w:r w:rsidRPr="00B92011">
        <w:rPr>
          <w:szCs w:val="28"/>
        </w:rPr>
        <w:t>VII</w:t>
      </w:r>
      <w:r w:rsidR="00524E48" w:rsidRPr="00B92011">
        <w:rPr>
          <w:szCs w:val="28"/>
        </w:rPr>
        <w:t>I</w:t>
      </w:r>
      <w:r w:rsidR="00B81978" w:rsidRPr="00B92011">
        <w:rPr>
          <w:szCs w:val="28"/>
        </w:rPr>
        <w:t xml:space="preserve"> скликання від </w:t>
      </w:r>
      <w:r w:rsidR="003627A3" w:rsidRPr="00B92011">
        <w:rPr>
          <w:szCs w:val="28"/>
        </w:rPr>
        <w:t>23</w:t>
      </w:r>
      <w:r w:rsidR="00B92011" w:rsidRPr="00B92011">
        <w:rPr>
          <w:szCs w:val="28"/>
        </w:rPr>
        <w:t xml:space="preserve"> </w:t>
      </w:r>
      <w:r w:rsidR="003627A3" w:rsidRPr="00B92011">
        <w:rPr>
          <w:szCs w:val="28"/>
        </w:rPr>
        <w:t>грудня</w:t>
      </w:r>
      <w:r w:rsidR="00B92011" w:rsidRPr="00B92011">
        <w:rPr>
          <w:szCs w:val="28"/>
        </w:rPr>
        <w:t xml:space="preserve"> </w:t>
      </w:r>
      <w:r w:rsidR="003627A3" w:rsidRPr="00B92011">
        <w:rPr>
          <w:szCs w:val="28"/>
        </w:rPr>
        <w:t>2022</w:t>
      </w:r>
      <w:r w:rsidR="00CE5DEF" w:rsidRPr="00B92011">
        <w:rPr>
          <w:szCs w:val="28"/>
        </w:rPr>
        <w:t xml:space="preserve"> року </w:t>
      </w:r>
      <w:r w:rsidRPr="00B92011">
        <w:rPr>
          <w:szCs w:val="28"/>
        </w:rPr>
        <w:t xml:space="preserve">№ </w:t>
      </w:r>
      <w:r w:rsidR="003627A3" w:rsidRPr="00B92011">
        <w:rPr>
          <w:szCs w:val="28"/>
        </w:rPr>
        <w:t>32</w:t>
      </w:r>
      <w:r w:rsidRPr="00B92011">
        <w:rPr>
          <w:szCs w:val="28"/>
        </w:rPr>
        <w:t>/</w:t>
      </w:r>
      <w:r w:rsidR="003627A3" w:rsidRPr="00B92011">
        <w:rPr>
          <w:szCs w:val="28"/>
        </w:rPr>
        <w:t>1596</w:t>
      </w:r>
      <w:r w:rsidRPr="00B92011">
        <w:rPr>
          <w:szCs w:val="28"/>
        </w:rPr>
        <w:t xml:space="preserve"> «</w:t>
      </w:r>
      <w:r w:rsidR="00524E48" w:rsidRPr="00B92011">
        <w:rPr>
          <w:szCs w:val="28"/>
        </w:rPr>
        <w:t xml:space="preserve">Про </w:t>
      </w:r>
      <w:r w:rsidR="00C26119" w:rsidRPr="00B92011">
        <w:rPr>
          <w:szCs w:val="28"/>
        </w:rPr>
        <w:t>передачу управлінню капітального будівництва виконавчого комітету Нетішинської міської ради функцій замовника капітального ремонту частини будівлі котельні</w:t>
      </w:r>
      <w:r w:rsidRPr="00B92011">
        <w:rPr>
          <w:szCs w:val="28"/>
        </w:rPr>
        <w:t>»,</w:t>
      </w:r>
      <w:r w:rsidR="00B92011">
        <w:rPr>
          <w:szCs w:val="28"/>
        </w:rPr>
        <w:t xml:space="preserve"> </w:t>
      </w:r>
      <w:r w:rsidR="00507500" w:rsidRPr="00B92011">
        <w:rPr>
          <w:szCs w:val="28"/>
        </w:rPr>
        <w:t>витягу з Реєстру будів</w:t>
      </w:r>
      <w:r w:rsidR="00592858" w:rsidRPr="00B92011">
        <w:rPr>
          <w:szCs w:val="28"/>
        </w:rPr>
        <w:t>ельної діяльності Єдиної</w:t>
      </w:r>
      <w:r w:rsidR="00C710A9" w:rsidRPr="00B92011">
        <w:rPr>
          <w:szCs w:val="28"/>
        </w:rPr>
        <w:t xml:space="preserve"> державної електронної системи у сфері будівництва від 17 жовтня 2024 року </w:t>
      </w:r>
      <w:r w:rsidR="00B92011">
        <w:rPr>
          <w:szCs w:val="28"/>
        </w:rPr>
        <w:t xml:space="preserve">                           </w:t>
      </w:r>
      <w:r w:rsidR="00C710A9" w:rsidRPr="00B92011">
        <w:rPr>
          <w:szCs w:val="28"/>
        </w:rPr>
        <w:t>№ ІУ101241015576</w:t>
      </w:r>
      <w:r w:rsidRPr="00B92011">
        <w:rPr>
          <w:szCs w:val="28"/>
        </w:rPr>
        <w:t>,</w:t>
      </w:r>
      <w:r w:rsidR="00B92011">
        <w:rPr>
          <w:szCs w:val="28"/>
        </w:rPr>
        <w:t xml:space="preserve"> </w:t>
      </w:r>
      <w:r w:rsidRPr="00B92011">
        <w:rPr>
          <w:szCs w:val="28"/>
        </w:rPr>
        <w:t>виконавчий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комітет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Нетішинської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міської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ради</w:t>
      </w:r>
    </w:p>
    <w:p w:rsidR="00B92011" w:rsidRDefault="00B92011" w:rsidP="00B92011">
      <w:pPr>
        <w:jc w:val="both"/>
        <w:rPr>
          <w:szCs w:val="28"/>
        </w:rPr>
      </w:pPr>
    </w:p>
    <w:p w:rsidR="00574211" w:rsidRPr="00B92011" w:rsidRDefault="00B92011" w:rsidP="00B92011">
      <w:pPr>
        <w:jc w:val="both"/>
        <w:rPr>
          <w:szCs w:val="28"/>
        </w:rPr>
      </w:pPr>
      <w:r w:rsidRPr="00B92011">
        <w:rPr>
          <w:szCs w:val="28"/>
        </w:rPr>
        <w:t>ВИРІШИВ</w:t>
      </w:r>
      <w:r w:rsidR="00574211" w:rsidRPr="00B92011">
        <w:rPr>
          <w:szCs w:val="28"/>
        </w:rPr>
        <w:t>:</w:t>
      </w:r>
    </w:p>
    <w:p w:rsidR="001F5E70" w:rsidRPr="00B92011" w:rsidRDefault="001F5E70" w:rsidP="00B92011">
      <w:pPr>
        <w:jc w:val="both"/>
        <w:rPr>
          <w:szCs w:val="28"/>
        </w:rPr>
      </w:pPr>
    </w:p>
    <w:p w:rsidR="00574211" w:rsidRPr="00B92011" w:rsidRDefault="00574211" w:rsidP="00B92011">
      <w:pPr>
        <w:ind w:firstLine="567"/>
        <w:jc w:val="both"/>
        <w:rPr>
          <w:szCs w:val="28"/>
        </w:rPr>
      </w:pPr>
      <w:r w:rsidRPr="00B92011">
        <w:rPr>
          <w:szCs w:val="28"/>
        </w:rPr>
        <w:t>1. Утворити комісію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з безоплатної передачі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в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 xml:space="preserve">оперативне управління </w:t>
      </w:r>
      <w:r w:rsidR="00CA4CDC" w:rsidRPr="00B92011">
        <w:rPr>
          <w:szCs w:val="28"/>
        </w:rPr>
        <w:t xml:space="preserve">завершеної капітальним ремонтом </w:t>
      </w:r>
      <w:r w:rsidR="00E31E71" w:rsidRPr="00B92011">
        <w:rPr>
          <w:szCs w:val="28"/>
        </w:rPr>
        <w:t>частини будівлі котельні (</w:t>
      </w:r>
      <w:r w:rsidR="00B92011">
        <w:rPr>
          <w:szCs w:val="28"/>
        </w:rPr>
        <w:t>підвального приміщення) по вул. </w:t>
      </w:r>
      <w:r w:rsidR="00E31E71" w:rsidRPr="00B92011">
        <w:rPr>
          <w:szCs w:val="28"/>
        </w:rPr>
        <w:t>Привокзальна, 32А</w:t>
      </w:r>
      <w:r w:rsidR="00B92011">
        <w:rPr>
          <w:szCs w:val="28"/>
        </w:rPr>
        <w:t>,</w:t>
      </w:r>
      <w:r w:rsidR="00E31E71" w:rsidRPr="00B92011">
        <w:rPr>
          <w:szCs w:val="28"/>
        </w:rPr>
        <w:t xml:space="preserve"> в с.</w:t>
      </w:r>
      <w:r w:rsidR="00B92011">
        <w:rPr>
          <w:szCs w:val="28"/>
        </w:rPr>
        <w:t xml:space="preserve"> Старий Кривин </w:t>
      </w:r>
      <w:r w:rsidR="00E31E71" w:rsidRPr="00B92011">
        <w:rPr>
          <w:szCs w:val="28"/>
        </w:rPr>
        <w:t>Шепетівського району Хмельницької області</w:t>
      </w:r>
      <w:r w:rsidR="00B92011">
        <w:rPr>
          <w:szCs w:val="28"/>
        </w:rPr>
        <w:t xml:space="preserve"> (далі – комісія)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та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затвердити її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склад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згідно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з додатком.</w:t>
      </w:r>
    </w:p>
    <w:p w:rsidR="001F5E70" w:rsidRPr="00B92011" w:rsidRDefault="001F5E70" w:rsidP="00B92011">
      <w:pPr>
        <w:jc w:val="both"/>
        <w:rPr>
          <w:szCs w:val="28"/>
        </w:rPr>
      </w:pPr>
    </w:p>
    <w:p w:rsidR="007C4DF3" w:rsidRPr="00B92011" w:rsidRDefault="00574211" w:rsidP="00B92011">
      <w:pPr>
        <w:ind w:firstLine="567"/>
        <w:jc w:val="both"/>
        <w:rPr>
          <w:szCs w:val="28"/>
        </w:rPr>
      </w:pPr>
      <w:r w:rsidRPr="00B92011">
        <w:rPr>
          <w:szCs w:val="28"/>
        </w:rPr>
        <w:t>2. Комісії у порядку</w:t>
      </w:r>
      <w:r w:rsidR="001D2C94" w:rsidRPr="00B92011">
        <w:rPr>
          <w:szCs w:val="28"/>
        </w:rPr>
        <w:t xml:space="preserve"> </w:t>
      </w:r>
      <w:r w:rsidRPr="00B92011">
        <w:rPr>
          <w:szCs w:val="28"/>
        </w:rPr>
        <w:t>встановленому чинним законодавством вжити заходів щодо</w:t>
      </w:r>
      <w:r w:rsidR="00820852" w:rsidRPr="00B92011">
        <w:rPr>
          <w:szCs w:val="28"/>
        </w:rPr>
        <w:t xml:space="preserve"> передачі від </w:t>
      </w:r>
      <w:r w:rsidRPr="00B92011">
        <w:rPr>
          <w:szCs w:val="28"/>
        </w:rPr>
        <w:t>Управління капітального будівництва</w:t>
      </w:r>
      <w:r w:rsidR="00641A75" w:rsidRPr="00B92011">
        <w:rPr>
          <w:szCs w:val="28"/>
        </w:rPr>
        <w:t xml:space="preserve"> </w:t>
      </w:r>
      <w:r w:rsidRPr="00B92011">
        <w:rPr>
          <w:szCs w:val="28"/>
        </w:rPr>
        <w:t>виконавчого комітету Нетішинської</w:t>
      </w:r>
      <w:r w:rsidR="00641A75" w:rsidRPr="00B92011">
        <w:rPr>
          <w:szCs w:val="28"/>
        </w:rPr>
        <w:t xml:space="preserve"> </w:t>
      </w:r>
      <w:r w:rsidRPr="00B92011">
        <w:rPr>
          <w:szCs w:val="28"/>
        </w:rPr>
        <w:t>міської</w:t>
      </w:r>
      <w:r w:rsidR="00641A75" w:rsidRPr="00B92011">
        <w:rPr>
          <w:szCs w:val="28"/>
        </w:rPr>
        <w:t xml:space="preserve"> </w:t>
      </w:r>
      <w:r w:rsidRPr="00B92011">
        <w:rPr>
          <w:szCs w:val="28"/>
        </w:rPr>
        <w:t>ради</w:t>
      </w:r>
      <w:r w:rsidR="00641A75" w:rsidRPr="00B92011">
        <w:rPr>
          <w:szCs w:val="28"/>
        </w:rPr>
        <w:t xml:space="preserve"> </w:t>
      </w:r>
      <w:r w:rsidRPr="00B92011">
        <w:rPr>
          <w:szCs w:val="28"/>
        </w:rPr>
        <w:t>д</w:t>
      </w:r>
      <w:r w:rsidR="00F24C1F" w:rsidRPr="00B92011">
        <w:rPr>
          <w:szCs w:val="28"/>
        </w:rPr>
        <w:t>ля</w:t>
      </w:r>
      <w:r w:rsidR="00641A75" w:rsidRPr="00B92011">
        <w:rPr>
          <w:szCs w:val="28"/>
        </w:rPr>
        <w:t xml:space="preserve"> </w:t>
      </w:r>
      <w:r w:rsidR="00CA4CDC" w:rsidRPr="00B92011">
        <w:rPr>
          <w:szCs w:val="28"/>
        </w:rPr>
        <w:t>Старокривинської гімназії «Патріот»</w:t>
      </w:r>
      <w:r w:rsidR="00F24C1F" w:rsidRPr="00B92011">
        <w:rPr>
          <w:szCs w:val="28"/>
        </w:rPr>
        <w:t xml:space="preserve"> Нетішинської міської ради </w:t>
      </w:r>
      <w:r w:rsidR="00002A86" w:rsidRPr="00B92011">
        <w:rPr>
          <w:szCs w:val="28"/>
        </w:rPr>
        <w:t>Шепетівського району Хмельницької області</w:t>
      </w:r>
      <w:r w:rsidR="00641A75" w:rsidRPr="00B92011">
        <w:rPr>
          <w:szCs w:val="28"/>
        </w:rPr>
        <w:t xml:space="preserve"> </w:t>
      </w:r>
      <w:r w:rsidRPr="00B92011">
        <w:rPr>
          <w:szCs w:val="28"/>
        </w:rPr>
        <w:t>завершеного</w:t>
      </w:r>
      <w:r w:rsidR="00641A75" w:rsidRPr="00B92011">
        <w:rPr>
          <w:szCs w:val="28"/>
        </w:rPr>
        <w:t xml:space="preserve"> </w:t>
      </w:r>
      <w:r w:rsidRPr="00B92011">
        <w:rPr>
          <w:szCs w:val="28"/>
        </w:rPr>
        <w:t>об’єкта</w:t>
      </w:r>
      <w:r w:rsidR="00820852" w:rsidRPr="00B92011">
        <w:rPr>
          <w:szCs w:val="28"/>
        </w:rPr>
        <w:t xml:space="preserve"> та документацію </w:t>
      </w:r>
      <w:r w:rsidR="001A6237" w:rsidRPr="00B92011">
        <w:rPr>
          <w:rStyle w:val="1"/>
          <w:b/>
          <w:sz w:val="28"/>
          <w:szCs w:val="28"/>
        </w:rPr>
        <w:t>«</w:t>
      </w:r>
      <w:r w:rsidR="00B92011">
        <w:rPr>
          <w:szCs w:val="28"/>
        </w:rPr>
        <w:t xml:space="preserve">Капітальний </w:t>
      </w:r>
      <w:r w:rsidR="001A6237" w:rsidRPr="00B92011">
        <w:rPr>
          <w:szCs w:val="28"/>
        </w:rPr>
        <w:t>ремонт частини будівлі котельні (</w:t>
      </w:r>
      <w:r w:rsidR="00B92011">
        <w:rPr>
          <w:szCs w:val="28"/>
        </w:rPr>
        <w:t>підвального приміщення) по вул. </w:t>
      </w:r>
      <w:r w:rsidR="001A6237" w:rsidRPr="00B92011">
        <w:rPr>
          <w:szCs w:val="28"/>
        </w:rPr>
        <w:t>Привокзальна, 32А в с.</w:t>
      </w:r>
      <w:r w:rsidR="00B92011">
        <w:rPr>
          <w:szCs w:val="28"/>
        </w:rPr>
        <w:t xml:space="preserve"> Старий Кривин </w:t>
      </w:r>
      <w:r w:rsidR="001A6237" w:rsidRPr="00B92011">
        <w:rPr>
          <w:szCs w:val="28"/>
        </w:rPr>
        <w:t>Шепетівського району Хмельницької області</w:t>
      </w:r>
      <w:r w:rsidR="001A6237" w:rsidRPr="00B92011">
        <w:rPr>
          <w:rStyle w:val="1"/>
          <w:sz w:val="28"/>
          <w:szCs w:val="28"/>
        </w:rPr>
        <w:t>»</w:t>
      </w:r>
      <w:r w:rsidR="007C4DF3" w:rsidRPr="00B92011">
        <w:rPr>
          <w:szCs w:val="28"/>
        </w:rPr>
        <w:t>.</w:t>
      </w:r>
    </w:p>
    <w:p w:rsidR="001F5E70" w:rsidRPr="00B92011" w:rsidRDefault="001F5E70" w:rsidP="00B92011">
      <w:pPr>
        <w:jc w:val="both"/>
        <w:rPr>
          <w:szCs w:val="28"/>
        </w:rPr>
      </w:pPr>
    </w:p>
    <w:p w:rsidR="00574211" w:rsidRPr="00B92011" w:rsidRDefault="00574211" w:rsidP="00B92011">
      <w:pPr>
        <w:ind w:firstLine="567"/>
        <w:jc w:val="both"/>
        <w:rPr>
          <w:szCs w:val="28"/>
        </w:rPr>
      </w:pPr>
      <w:r w:rsidRPr="00B92011">
        <w:rPr>
          <w:szCs w:val="28"/>
        </w:rPr>
        <w:t>3. Контроль за виконанням цього</w:t>
      </w:r>
      <w:r w:rsidR="00B92011">
        <w:rPr>
          <w:szCs w:val="28"/>
        </w:rPr>
        <w:t xml:space="preserve"> </w:t>
      </w:r>
      <w:r w:rsidRPr="00B92011">
        <w:rPr>
          <w:szCs w:val="28"/>
        </w:rPr>
        <w:t>рішення покласти</w:t>
      </w:r>
      <w:r w:rsidR="00B92011">
        <w:rPr>
          <w:szCs w:val="28"/>
        </w:rPr>
        <w:t xml:space="preserve"> </w:t>
      </w:r>
      <w:r w:rsidRPr="00B92011">
        <w:rPr>
          <w:szCs w:val="28"/>
        </w:rPr>
        <w:t xml:space="preserve">на </w:t>
      </w:r>
      <w:r w:rsidR="001A6237" w:rsidRPr="00B92011">
        <w:rPr>
          <w:szCs w:val="28"/>
        </w:rPr>
        <w:t>секретаря міської ради Івана Романюка</w:t>
      </w:r>
      <w:r w:rsidRPr="00B92011">
        <w:rPr>
          <w:szCs w:val="28"/>
        </w:rPr>
        <w:t>.</w:t>
      </w:r>
    </w:p>
    <w:p w:rsidR="001E3354" w:rsidRDefault="001E3354" w:rsidP="00B92011">
      <w:pPr>
        <w:jc w:val="both"/>
        <w:rPr>
          <w:szCs w:val="28"/>
        </w:rPr>
      </w:pPr>
    </w:p>
    <w:p w:rsidR="00E90EF0" w:rsidRPr="00B92011" w:rsidRDefault="00E90EF0" w:rsidP="00B92011">
      <w:pPr>
        <w:jc w:val="both"/>
        <w:rPr>
          <w:szCs w:val="28"/>
        </w:rPr>
      </w:pPr>
    </w:p>
    <w:p w:rsidR="00F24C1F" w:rsidRPr="00B92011" w:rsidRDefault="00574211" w:rsidP="00574211">
      <w:pPr>
        <w:jc w:val="both"/>
        <w:rPr>
          <w:szCs w:val="28"/>
        </w:rPr>
      </w:pPr>
      <w:r w:rsidRPr="00B92011">
        <w:rPr>
          <w:szCs w:val="28"/>
        </w:rPr>
        <w:t>Міський голова</w:t>
      </w:r>
      <w:r w:rsidRPr="00B92011">
        <w:rPr>
          <w:szCs w:val="28"/>
        </w:rPr>
        <w:tab/>
      </w:r>
      <w:r w:rsidRPr="00B92011">
        <w:rPr>
          <w:szCs w:val="28"/>
        </w:rPr>
        <w:tab/>
      </w:r>
      <w:r w:rsidRPr="00B92011">
        <w:rPr>
          <w:szCs w:val="28"/>
        </w:rPr>
        <w:tab/>
      </w:r>
      <w:r w:rsidRPr="00B92011">
        <w:rPr>
          <w:szCs w:val="28"/>
        </w:rPr>
        <w:tab/>
      </w:r>
      <w:r w:rsidRPr="00B92011">
        <w:rPr>
          <w:szCs w:val="28"/>
        </w:rPr>
        <w:tab/>
      </w:r>
      <w:r w:rsidRPr="00B92011">
        <w:rPr>
          <w:szCs w:val="28"/>
        </w:rPr>
        <w:tab/>
      </w:r>
      <w:r w:rsidRPr="00B92011">
        <w:rPr>
          <w:szCs w:val="28"/>
        </w:rPr>
        <w:tab/>
        <w:t>Олександр СУПРУНЮК</w:t>
      </w:r>
    </w:p>
    <w:p w:rsidR="00B92011" w:rsidRPr="00B92011" w:rsidRDefault="00B92011" w:rsidP="00574211">
      <w:pPr>
        <w:tabs>
          <w:tab w:val="left" w:pos="3735"/>
        </w:tabs>
        <w:ind w:left="6381"/>
        <w:jc w:val="both"/>
        <w:rPr>
          <w:szCs w:val="28"/>
        </w:rPr>
        <w:sectPr w:rsidR="00B92011" w:rsidRPr="00B92011" w:rsidSect="00B92011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B92011" w:rsidRDefault="00574211" w:rsidP="00B92011">
      <w:pPr>
        <w:ind w:left="6372"/>
        <w:jc w:val="both"/>
        <w:rPr>
          <w:szCs w:val="28"/>
        </w:rPr>
      </w:pPr>
      <w:r w:rsidRPr="00B92011">
        <w:rPr>
          <w:szCs w:val="28"/>
        </w:rPr>
        <w:lastRenderedPageBreak/>
        <w:t xml:space="preserve">Додаток </w:t>
      </w:r>
    </w:p>
    <w:p w:rsidR="00574211" w:rsidRPr="00B92011" w:rsidRDefault="00574211" w:rsidP="00B92011">
      <w:pPr>
        <w:ind w:left="6372"/>
        <w:jc w:val="both"/>
        <w:rPr>
          <w:szCs w:val="28"/>
        </w:rPr>
      </w:pPr>
      <w:r w:rsidRPr="00B92011">
        <w:rPr>
          <w:szCs w:val="28"/>
        </w:rPr>
        <w:t>до рішення виконавчого</w:t>
      </w:r>
    </w:p>
    <w:p w:rsidR="00574211" w:rsidRPr="00B92011" w:rsidRDefault="00574211" w:rsidP="00B92011">
      <w:pPr>
        <w:ind w:left="6372"/>
        <w:jc w:val="both"/>
        <w:rPr>
          <w:szCs w:val="28"/>
        </w:rPr>
      </w:pPr>
      <w:r w:rsidRPr="00B92011">
        <w:rPr>
          <w:szCs w:val="28"/>
        </w:rPr>
        <w:t>комітету міської ради</w:t>
      </w:r>
    </w:p>
    <w:p w:rsidR="00574211" w:rsidRPr="00B92011" w:rsidRDefault="00275538" w:rsidP="00B92011">
      <w:pPr>
        <w:ind w:left="6372"/>
        <w:jc w:val="both"/>
        <w:rPr>
          <w:szCs w:val="28"/>
        </w:rPr>
      </w:pPr>
      <w:r>
        <w:rPr>
          <w:szCs w:val="28"/>
        </w:rPr>
        <w:t>28</w:t>
      </w:r>
      <w:r w:rsidR="00B92011">
        <w:rPr>
          <w:szCs w:val="28"/>
        </w:rPr>
        <w:t>.11.</w:t>
      </w:r>
      <w:r w:rsidR="00574211" w:rsidRPr="00B92011">
        <w:rPr>
          <w:szCs w:val="28"/>
        </w:rPr>
        <w:t>202</w:t>
      </w:r>
      <w:r w:rsidR="00B1464C" w:rsidRPr="00B92011">
        <w:rPr>
          <w:szCs w:val="28"/>
        </w:rPr>
        <w:t>4</w:t>
      </w:r>
      <w:r w:rsidR="00574211" w:rsidRPr="00B92011">
        <w:rPr>
          <w:szCs w:val="28"/>
        </w:rPr>
        <w:t xml:space="preserve"> № </w:t>
      </w:r>
      <w:r w:rsidR="00E90EF0">
        <w:rPr>
          <w:szCs w:val="28"/>
        </w:rPr>
        <w:t>339</w:t>
      </w:r>
      <w:r w:rsidR="00574211" w:rsidRPr="00B92011">
        <w:rPr>
          <w:szCs w:val="28"/>
        </w:rPr>
        <w:t>/202</w:t>
      </w:r>
      <w:r w:rsidR="00B1464C" w:rsidRPr="00B92011">
        <w:rPr>
          <w:szCs w:val="28"/>
        </w:rPr>
        <w:t>4</w:t>
      </w:r>
    </w:p>
    <w:p w:rsidR="00574211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B92011" w:rsidRPr="00B92011" w:rsidRDefault="00B920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B92011" w:rsidRDefault="00574211" w:rsidP="00574211">
      <w:pPr>
        <w:tabs>
          <w:tab w:val="left" w:pos="3735"/>
        </w:tabs>
        <w:jc w:val="center"/>
        <w:rPr>
          <w:b/>
          <w:szCs w:val="28"/>
        </w:rPr>
      </w:pPr>
      <w:r w:rsidRPr="00B92011">
        <w:rPr>
          <w:b/>
          <w:szCs w:val="28"/>
        </w:rPr>
        <w:t>СКЛАД</w:t>
      </w:r>
    </w:p>
    <w:p w:rsidR="00B92011" w:rsidRDefault="00B92011" w:rsidP="00002A86">
      <w:pPr>
        <w:jc w:val="center"/>
        <w:rPr>
          <w:szCs w:val="28"/>
        </w:rPr>
      </w:pPr>
      <w:r>
        <w:rPr>
          <w:szCs w:val="28"/>
        </w:rPr>
        <w:t>к</w:t>
      </w:r>
      <w:r w:rsidR="00574211" w:rsidRPr="00B92011">
        <w:rPr>
          <w:szCs w:val="28"/>
        </w:rPr>
        <w:t>омісії</w:t>
      </w:r>
      <w:r w:rsidR="00641A75" w:rsidRPr="00B92011">
        <w:rPr>
          <w:szCs w:val="28"/>
        </w:rPr>
        <w:t xml:space="preserve"> </w:t>
      </w:r>
      <w:r w:rsidR="00574211" w:rsidRPr="00B92011">
        <w:rPr>
          <w:szCs w:val="28"/>
        </w:rPr>
        <w:t>з</w:t>
      </w:r>
      <w:r w:rsidR="00641A75" w:rsidRPr="00B92011">
        <w:rPr>
          <w:szCs w:val="28"/>
        </w:rPr>
        <w:t xml:space="preserve"> </w:t>
      </w:r>
      <w:r w:rsidR="00574211" w:rsidRPr="00B92011">
        <w:rPr>
          <w:szCs w:val="28"/>
        </w:rPr>
        <w:t>безоплатної передачі в оперативне управління</w:t>
      </w:r>
      <w:r w:rsidR="00641A75" w:rsidRPr="00B92011">
        <w:rPr>
          <w:szCs w:val="28"/>
        </w:rPr>
        <w:t xml:space="preserve"> </w:t>
      </w:r>
    </w:p>
    <w:p w:rsidR="00B92011" w:rsidRDefault="00002A86" w:rsidP="00002A86">
      <w:pPr>
        <w:jc w:val="center"/>
        <w:rPr>
          <w:szCs w:val="28"/>
        </w:rPr>
      </w:pPr>
      <w:r w:rsidRPr="00B92011">
        <w:rPr>
          <w:szCs w:val="28"/>
        </w:rPr>
        <w:t xml:space="preserve">завершеної капітальним ремонтом частини будівлі котельні </w:t>
      </w:r>
    </w:p>
    <w:p w:rsidR="00B92011" w:rsidRDefault="00002A86" w:rsidP="00002A86">
      <w:pPr>
        <w:jc w:val="center"/>
        <w:rPr>
          <w:szCs w:val="28"/>
        </w:rPr>
      </w:pPr>
      <w:r w:rsidRPr="00B92011">
        <w:rPr>
          <w:szCs w:val="28"/>
        </w:rPr>
        <w:t xml:space="preserve">(підвального приміщення) </w:t>
      </w:r>
      <w:bookmarkStart w:id="0" w:name="_GoBack"/>
      <w:bookmarkEnd w:id="0"/>
      <w:r w:rsidRPr="00B92011">
        <w:rPr>
          <w:szCs w:val="28"/>
        </w:rPr>
        <w:t xml:space="preserve">по </w:t>
      </w:r>
      <w:r w:rsidR="00B92011">
        <w:rPr>
          <w:szCs w:val="28"/>
        </w:rPr>
        <w:t>вул. </w:t>
      </w:r>
      <w:r w:rsidRPr="00B92011">
        <w:rPr>
          <w:szCs w:val="28"/>
        </w:rPr>
        <w:t>Привокзальна, 32А</w:t>
      </w:r>
      <w:r w:rsidR="00B92011">
        <w:rPr>
          <w:szCs w:val="28"/>
        </w:rPr>
        <w:t>,</w:t>
      </w:r>
    </w:p>
    <w:p w:rsidR="00C5198B" w:rsidRPr="00B92011" w:rsidRDefault="00002A86" w:rsidP="00002A86">
      <w:pPr>
        <w:jc w:val="center"/>
        <w:rPr>
          <w:szCs w:val="28"/>
        </w:rPr>
      </w:pPr>
      <w:r w:rsidRPr="00B92011">
        <w:rPr>
          <w:szCs w:val="28"/>
        </w:rPr>
        <w:t>в с.</w:t>
      </w:r>
      <w:r w:rsidR="00B92011">
        <w:rPr>
          <w:szCs w:val="28"/>
        </w:rPr>
        <w:t> </w:t>
      </w:r>
      <w:r w:rsidRPr="00B92011">
        <w:rPr>
          <w:szCs w:val="28"/>
        </w:rPr>
        <w:t>Старий Кривин Шепетівського району Хмельницької області</w:t>
      </w:r>
    </w:p>
    <w:p w:rsidR="00BE0DBB" w:rsidRDefault="00BE0DBB" w:rsidP="00B92011">
      <w:pPr>
        <w:rPr>
          <w:szCs w:val="28"/>
        </w:rPr>
      </w:pPr>
    </w:p>
    <w:p w:rsidR="00B92011" w:rsidRPr="00B92011" w:rsidRDefault="00B92011" w:rsidP="00B92011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682"/>
      </w:tblGrid>
      <w:tr w:rsidR="001F7612" w:rsidRPr="00B92011" w:rsidTr="00B92011">
        <w:tc>
          <w:tcPr>
            <w:tcW w:w="3085" w:type="dxa"/>
            <w:shd w:val="clear" w:color="auto" w:fill="auto"/>
          </w:tcPr>
          <w:p w:rsidR="00574211" w:rsidRPr="00B92011" w:rsidRDefault="00B92011" w:rsidP="00B92011">
            <w:pPr>
              <w:rPr>
                <w:szCs w:val="28"/>
              </w:rPr>
            </w:pPr>
            <w:r w:rsidRPr="00B92011">
              <w:rPr>
                <w:szCs w:val="28"/>
              </w:rPr>
              <w:t xml:space="preserve">РОМАНЮК </w:t>
            </w:r>
            <w:r w:rsidR="00002A86" w:rsidRPr="00B92011">
              <w:rPr>
                <w:szCs w:val="28"/>
              </w:rPr>
              <w:t>Іван</w:t>
            </w:r>
          </w:p>
        </w:tc>
        <w:tc>
          <w:tcPr>
            <w:tcW w:w="6682" w:type="dxa"/>
            <w:shd w:val="clear" w:color="auto" w:fill="auto"/>
          </w:tcPr>
          <w:p w:rsidR="00574211" w:rsidRPr="00B92011" w:rsidRDefault="00B92011" w:rsidP="00CF511C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F511C" w:rsidRPr="00B92011">
              <w:rPr>
                <w:szCs w:val="28"/>
              </w:rPr>
              <w:t>секретар міської ради</w:t>
            </w:r>
            <w:r w:rsidR="00574211" w:rsidRPr="00B92011">
              <w:rPr>
                <w:szCs w:val="28"/>
              </w:rPr>
              <w:t>, голова комісії</w:t>
            </w:r>
          </w:p>
        </w:tc>
      </w:tr>
      <w:tr w:rsidR="001F7612" w:rsidRPr="00B92011" w:rsidTr="00B92011">
        <w:tc>
          <w:tcPr>
            <w:tcW w:w="3085" w:type="dxa"/>
            <w:shd w:val="clear" w:color="auto" w:fill="auto"/>
          </w:tcPr>
          <w:p w:rsidR="00574211" w:rsidRPr="00B92011" w:rsidRDefault="00574211" w:rsidP="006073FE">
            <w:pPr>
              <w:rPr>
                <w:szCs w:val="28"/>
              </w:rPr>
            </w:pPr>
          </w:p>
        </w:tc>
        <w:tc>
          <w:tcPr>
            <w:tcW w:w="6682" w:type="dxa"/>
            <w:shd w:val="clear" w:color="auto" w:fill="auto"/>
          </w:tcPr>
          <w:p w:rsidR="00574211" w:rsidRPr="00B92011" w:rsidRDefault="00574211" w:rsidP="006073FE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F7612" w:rsidRPr="00B92011" w:rsidTr="00B92011">
        <w:tc>
          <w:tcPr>
            <w:tcW w:w="3085" w:type="dxa"/>
            <w:shd w:val="clear" w:color="auto" w:fill="auto"/>
          </w:tcPr>
          <w:p w:rsidR="00574211" w:rsidRPr="00B92011" w:rsidRDefault="00B92011" w:rsidP="006073FE">
            <w:pPr>
              <w:rPr>
                <w:szCs w:val="28"/>
              </w:rPr>
            </w:pPr>
            <w:r w:rsidRPr="00B92011">
              <w:rPr>
                <w:szCs w:val="28"/>
              </w:rPr>
              <w:t xml:space="preserve">БОБІНА </w:t>
            </w:r>
            <w:r w:rsidR="00574211" w:rsidRPr="00B92011">
              <w:rPr>
                <w:szCs w:val="28"/>
              </w:rPr>
              <w:t>Ольга</w:t>
            </w:r>
          </w:p>
        </w:tc>
        <w:tc>
          <w:tcPr>
            <w:tcW w:w="6682" w:type="dxa"/>
            <w:shd w:val="clear" w:color="auto" w:fill="auto"/>
          </w:tcPr>
          <w:p w:rsidR="005D4803" w:rsidRPr="00B92011" w:rsidRDefault="00B92011" w:rsidP="00B92011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B92011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74211" w:rsidRPr="00B92011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3317C3" w:rsidRPr="00B92011" w:rsidTr="00B92011">
        <w:tc>
          <w:tcPr>
            <w:tcW w:w="3085" w:type="dxa"/>
            <w:shd w:val="clear" w:color="auto" w:fill="auto"/>
          </w:tcPr>
          <w:p w:rsidR="003317C3" w:rsidRPr="00B92011" w:rsidRDefault="003317C3" w:rsidP="006073FE">
            <w:pPr>
              <w:rPr>
                <w:szCs w:val="28"/>
              </w:rPr>
            </w:pPr>
          </w:p>
        </w:tc>
        <w:tc>
          <w:tcPr>
            <w:tcW w:w="6682" w:type="dxa"/>
            <w:shd w:val="clear" w:color="auto" w:fill="auto"/>
          </w:tcPr>
          <w:p w:rsidR="003317C3" w:rsidRPr="00B92011" w:rsidRDefault="003317C3" w:rsidP="005D4803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F7612" w:rsidRPr="00B92011" w:rsidTr="00B92011">
        <w:tc>
          <w:tcPr>
            <w:tcW w:w="3085" w:type="dxa"/>
            <w:shd w:val="clear" w:color="auto" w:fill="auto"/>
          </w:tcPr>
          <w:p w:rsidR="00C5198B" w:rsidRPr="00B92011" w:rsidRDefault="00B92011" w:rsidP="005D4803">
            <w:pPr>
              <w:rPr>
                <w:szCs w:val="28"/>
              </w:rPr>
            </w:pPr>
            <w:r w:rsidRPr="00B92011">
              <w:rPr>
                <w:szCs w:val="28"/>
              </w:rPr>
              <w:t xml:space="preserve">ГРУША </w:t>
            </w:r>
            <w:r w:rsidR="00CF511C" w:rsidRPr="00B92011">
              <w:rPr>
                <w:szCs w:val="28"/>
              </w:rPr>
              <w:t xml:space="preserve">Олена </w:t>
            </w:r>
          </w:p>
          <w:p w:rsidR="00C5198B" w:rsidRPr="00B92011" w:rsidRDefault="00C5198B" w:rsidP="005D4803">
            <w:pPr>
              <w:rPr>
                <w:szCs w:val="28"/>
              </w:rPr>
            </w:pPr>
          </w:p>
        </w:tc>
        <w:tc>
          <w:tcPr>
            <w:tcW w:w="6682" w:type="dxa"/>
            <w:shd w:val="clear" w:color="auto" w:fill="auto"/>
          </w:tcPr>
          <w:p w:rsidR="00C5198B" w:rsidRPr="00B92011" w:rsidRDefault="00B92011" w:rsidP="00CF51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76617" w:rsidRPr="00B92011">
              <w:rPr>
                <w:szCs w:val="28"/>
              </w:rPr>
              <w:t>д</w:t>
            </w:r>
            <w:r w:rsidR="00CF511C" w:rsidRPr="00B92011">
              <w:rPr>
                <w:szCs w:val="28"/>
              </w:rPr>
              <w:t xml:space="preserve">иректор </w:t>
            </w:r>
            <w:r w:rsidR="004666B5" w:rsidRPr="00B92011">
              <w:rPr>
                <w:szCs w:val="28"/>
              </w:rPr>
              <w:t>Старокривинської гімназії</w:t>
            </w:r>
            <w:r w:rsidR="00BE0DBB" w:rsidRPr="00B92011">
              <w:rPr>
                <w:szCs w:val="28"/>
              </w:rPr>
              <w:t xml:space="preserve"> «Патріот»</w:t>
            </w:r>
            <w:r w:rsidR="00641A75" w:rsidRPr="00B92011">
              <w:rPr>
                <w:szCs w:val="28"/>
              </w:rPr>
              <w:t xml:space="preserve"> </w:t>
            </w:r>
            <w:r w:rsidR="004666B5" w:rsidRPr="00B92011">
              <w:rPr>
                <w:szCs w:val="28"/>
              </w:rPr>
              <w:t>Нетішинської міської ради Шепетівського району Хмельницької області</w:t>
            </w:r>
          </w:p>
        </w:tc>
      </w:tr>
      <w:tr w:rsidR="003317C3" w:rsidRPr="00B92011" w:rsidTr="00B92011">
        <w:tc>
          <w:tcPr>
            <w:tcW w:w="3085" w:type="dxa"/>
            <w:shd w:val="clear" w:color="auto" w:fill="auto"/>
          </w:tcPr>
          <w:p w:rsidR="003317C3" w:rsidRPr="00B92011" w:rsidRDefault="003317C3" w:rsidP="005D4803">
            <w:pPr>
              <w:rPr>
                <w:szCs w:val="28"/>
              </w:rPr>
            </w:pPr>
          </w:p>
        </w:tc>
        <w:tc>
          <w:tcPr>
            <w:tcW w:w="6682" w:type="dxa"/>
            <w:shd w:val="clear" w:color="auto" w:fill="auto"/>
          </w:tcPr>
          <w:p w:rsidR="003317C3" w:rsidRPr="00B92011" w:rsidRDefault="003317C3" w:rsidP="005D4803">
            <w:pPr>
              <w:jc w:val="both"/>
              <w:rPr>
                <w:szCs w:val="28"/>
              </w:rPr>
            </w:pPr>
          </w:p>
        </w:tc>
      </w:tr>
      <w:tr w:rsidR="00C5198B" w:rsidRPr="00B92011" w:rsidTr="00B92011">
        <w:tc>
          <w:tcPr>
            <w:tcW w:w="3085" w:type="dxa"/>
            <w:shd w:val="clear" w:color="auto" w:fill="auto"/>
          </w:tcPr>
          <w:p w:rsidR="00C5198B" w:rsidRPr="00B92011" w:rsidRDefault="00B92011" w:rsidP="00B81978">
            <w:pPr>
              <w:rPr>
                <w:szCs w:val="28"/>
              </w:rPr>
            </w:pPr>
            <w:r w:rsidRPr="00B92011">
              <w:rPr>
                <w:szCs w:val="28"/>
              </w:rPr>
              <w:t xml:space="preserve">ДАНИЛЮК </w:t>
            </w:r>
            <w:r w:rsidR="00276617" w:rsidRPr="00B92011">
              <w:rPr>
                <w:szCs w:val="28"/>
              </w:rPr>
              <w:t>Марія</w:t>
            </w:r>
          </w:p>
        </w:tc>
        <w:tc>
          <w:tcPr>
            <w:tcW w:w="6682" w:type="dxa"/>
            <w:shd w:val="clear" w:color="auto" w:fill="auto"/>
          </w:tcPr>
          <w:p w:rsidR="00C5198B" w:rsidRPr="00B92011" w:rsidRDefault="00B92011" w:rsidP="00B920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головний бухгалтер </w:t>
            </w:r>
            <w:r w:rsidR="00292DD4" w:rsidRPr="00B92011">
              <w:rPr>
                <w:szCs w:val="28"/>
              </w:rPr>
              <w:t>централізованої бухгалтерії</w:t>
            </w:r>
            <w:r w:rsidR="00641A75" w:rsidRPr="00B92011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="00276617" w:rsidRPr="00B92011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482BFD" w:rsidRPr="00B92011" w:rsidTr="00B92011">
        <w:tc>
          <w:tcPr>
            <w:tcW w:w="3085" w:type="dxa"/>
            <w:shd w:val="clear" w:color="auto" w:fill="auto"/>
          </w:tcPr>
          <w:p w:rsidR="00482BFD" w:rsidRPr="00B92011" w:rsidRDefault="00482BFD" w:rsidP="005D4803">
            <w:pPr>
              <w:rPr>
                <w:szCs w:val="28"/>
              </w:rPr>
            </w:pPr>
          </w:p>
        </w:tc>
        <w:tc>
          <w:tcPr>
            <w:tcW w:w="6682" w:type="dxa"/>
            <w:shd w:val="clear" w:color="auto" w:fill="auto"/>
          </w:tcPr>
          <w:p w:rsidR="00482BFD" w:rsidRPr="00B92011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B92011" w:rsidTr="00B92011">
        <w:tc>
          <w:tcPr>
            <w:tcW w:w="3085" w:type="dxa"/>
            <w:shd w:val="clear" w:color="auto" w:fill="auto"/>
          </w:tcPr>
          <w:p w:rsidR="005D4803" w:rsidRPr="00B92011" w:rsidRDefault="00B92011" w:rsidP="005D4803">
            <w:pPr>
              <w:rPr>
                <w:szCs w:val="28"/>
              </w:rPr>
            </w:pPr>
            <w:r w:rsidRPr="00B92011">
              <w:rPr>
                <w:szCs w:val="28"/>
              </w:rPr>
              <w:t xml:space="preserve">ПЕТРУК </w:t>
            </w:r>
            <w:r w:rsidR="005D4803" w:rsidRPr="00B92011">
              <w:rPr>
                <w:szCs w:val="28"/>
              </w:rPr>
              <w:t>Ярослав</w:t>
            </w:r>
          </w:p>
        </w:tc>
        <w:tc>
          <w:tcPr>
            <w:tcW w:w="6682" w:type="dxa"/>
            <w:shd w:val="clear" w:color="auto" w:fill="auto"/>
          </w:tcPr>
          <w:p w:rsidR="005D4803" w:rsidRPr="00B92011" w:rsidRDefault="00B92011" w:rsidP="00B920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B92011">
              <w:rPr>
                <w:szCs w:val="28"/>
              </w:rPr>
              <w:t xml:space="preserve">начальник </w:t>
            </w:r>
            <w:r w:rsidR="00BE64E4" w:rsidRPr="00B92011">
              <w:rPr>
                <w:szCs w:val="28"/>
              </w:rPr>
              <w:t>У</w:t>
            </w:r>
            <w:r w:rsidR="005D4803" w:rsidRPr="00B92011">
              <w:rPr>
                <w:szCs w:val="28"/>
              </w:rPr>
              <w:t>правління</w:t>
            </w:r>
            <w:r w:rsidR="00641A75" w:rsidRPr="00B92011">
              <w:rPr>
                <w:szCs w:val="28"/>
              </w:rPr>
              <w:t xml:space="preserve"> </w:t>
            </w:r>
            <w:r w:rsidR="005D4803" w:rsidRPr="00B92011">
              <w:rPr>
                <w:szCs w:val="28"/>
              </w:rPr>
              <w:t>капітального</w:t>
            </w:r>
            <w:r w:rsidR="00641A75" w:rsidRPr="00B92011">
              <w:rPr>
                <w:szCs w:val="28"/>
              </w:rPr>
              <w:t xml:space="preserve"> </w:t>
            </w:r>
            <w:r w:rsidR="005D4803" w:rsidRPr="00B92011">
              <w:rPr>
                <w:szCs w:val="28"/>
              </w:rPr>
              <w:t>будівництва виконавчого</w:t>
            </w:r>
            <w:r w:rsidR="00641A75" w:rsidRPr="00B92011">
              <w:rPr>
                <w:szCs w:val="28"/>
              </w:rPr>
              <w:t xml:space="preserve"> </w:t>
            </w:r>
            <w:r w:rsidR="005D4803" w:rsidRPr="00B92011">
              <w:rPr>
                <w:szCs w:val="28"/>
              </w:rPr>
              <w:t>комітету Нетішинської</w:t>
            </w:r>
            <w:r w:rsidR="00641A75" w:rsidRPr="00B92011">
              <w:rPr>
                <w:szCs w:val="28"/>
              </w:rPr>
              <w:t xml:space="preserve"> </w:t>
            </w:r>
            <w:r w:rsidR="005D4803" w:rsidRPr="00B92011">
              <w:rPr>
                <w:szCs w:val="28"/>
              </w:rPr>
              <w:t>міської ради</w:t>
            </w:r>
          </w:p>
        </w:tc>
      </w:tr>
      <w:tr w:rsidR="00482BFD" w:rsidRPr="00B92011" w:rsidTr="00B92011">
        <w:tc>
          <w:tcPr>
            <w:tcW w:w="3085" w:type="dxa"/>
            <w:shd w:val="clear" w:color="auto" w:fill="auto"/>
          </w:tcPr>
          <w:p w:rsidR="00482BFD" w:rsidRPr="00B92011" w:rsidRDefault="00482BFD" w:rsidP="005D4803">
            <w:pPr>
              <w:rPr>
                <w:szCs w:val="28"/>
              </w:rPr>
            </w:pPr>
          </w:p>
        </w:tc>
        <w:tc>
          <w:tcPr>
            <w:tcW w:w="6682" w:type="dxa"/>
            <w:shd w:val="clear" w:color="auto" w:fill="auto"/>
          </w:tcPr>
          <w:p w:rsidR="00482BFD" w:rsidRPr="00B92011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B92011" w:rsidTr="00B92011">
        <w:tc>
          <w:tcPr>
            <w:tcW w:w="3085" w:type="dxa"/>
            <w:shd w:val="clear" w:color="auto" w:fill="auto"/>
          </w:tcPr>
          <w:p w:rsidR="005D4803" w:rsidRPr="00B92011" w:rsidRDefault="00B92011" w:rsidP="005D4803">
            <w:pPr>
              <w:tabs>
                <w:tab w:val="left" w:pos="1965"/>
              </w:tabs>
              <w:rPr>
                <w:szCs w:val="28"/>
              </w:rPr>
            </w:pPr>
            <w:r w:rsidRPr="00B92011">
              <w:rPr>
                <w:szCs w:val="28"/>
              </w:rPr>
              <w:t xml:space="preserve">ШАПОВАЛОВА </w:t>
            </w:r>
            <w:r w:rsidR="005D4803" w:rsidRPr="00B92011">
              <w:rPr>
                <w:szCs w:val="28"/>
              </w:rPr>
              <w:t>Ольга</w:t>
            </w:r>
          </w:p>
          <w:p w:rsidR="005D4803" w:rsidRPr="00B92011" w:rsidRDefault="005D4803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682" w:type="dxa"/>
            <w:shd w:val="clear" w:color="auto" w:fill="auto"/>
          </w:tcPr>
          <w:p w:rsidR="005D4803" w:rsidRPr="00B92011" w:rsidRDefault="00B92011" w:rsidP="005D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B92011">
              <w:rPr>
                <w:szCs w:val="28"/>
              </w:rPr>
              <w:t xml:space="preserve">головний бухгалтер </w:t>
            </w:r>
            <w:r w:rsidR="00BE64E4" w:rsidRPr="00B92011">
              <w:rPr>
                <w:szCs w:val="28"/>
              </w:rPr>
              <w:t>У</w:t>
            </w:r>
            <w:r w:rsidR="005D4803" w:rsidRPr="00B92011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B92011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Default="00574211" w:rsidP="00574211">
      <w:pPr>
        <w:jc w:val="both"/>
        <w:rPr>
          <w:szCs w:val="28"/>
        </w:rPr>
      </w:pPr>
    </w:p>
    <w:p w:rsidR="00B92011" w:rsidRDefault="00B92011" w:rsidP="00574211">
      <w:pPr>
        <w:jc w:val="both"/>
        <w:rPr>
          <w:szCs w:val="28"/>
        </w:rPr>
      </w:pPr>
    </w:p>
    <w:p w:rsidR="00B92011" w:rsidRPr="00B92011" w:rsidRDefault="00B92011" w:rsidP="00574211">
      <w:pPr>
        <w:jc w:val="both"/>
        <w:rPr>
          <w:szCs w:val="28"/>
        </w:rPr>
      </w:pPr>
    </w:p>
    <w:p w:rsidR="00574211" w:rsidRPr="00B92011" w:rsidRDefault="00574211" w:rsidP="00574211">
      <w:pPr>
        <w:tabs>
          <w:tab w:val="left" w:pos="3735"/>
        </w:tabs>
        <w:jc w:val="both"/>
        <w:rPr>
          <w:szCs w:val="28"/>
        </w:rPr>
      </w:pPr>
      <w:r w:rsidRPr="00B92011">
        <w:rPr>
          <w:szCs w:val="28"/>
        </w:rPr>
        <w:t>Керуючий справами</w:t>
      </w:r>
    </w:p>
    <w:p w:rsidR="00B92011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B92011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B92011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B92011">
        <w:rPr>
          <w:color w:val="auto"/>
          <w:sz w:val="28"/>
          <w:szCs w:val="28"/>
          <w:lang w:val="uk-UA"/>
        </w:rPr>
        <w:t>міської ради</w:t>
      </w:r>
      <w:r w:rsidRPr="00B92011">
        <w:rPr>
          <w:color w:val="auto"/>
          <w:sz w:val="28"/>
          <w:szCs w:val="28"/>
          <w:lang w:val="uk-UA"/>
        </w:rPr>
        <w:tab/>
      </w:r>
      <w:r w:rsidRPr="00B92011">
        <w:rPr>
          <w:color w:val="auto"/>
          <w:sz w:val="28"/>
          <w:szCs w:val="28"/>
          <w:lang w:val="uk-UA"/>
        </w:rPr>
        <w:tab/>
      </w:r>
      <w:r w:rsidRPr="00B92011">
        <w:rPr>
          <w:color w:val="auto"/>
          <w:sz w:val="28"/>
          <w:szCs w:val="28"/>
          <w:lang w:val="uk-UA"/>
        </w:rPr>
        <w:tab/>
      </w:r>
      <w:r w:rsidRPr="00B92011">
        <w:rPr>
          <w:color w:val="auto"/>
          <w:sz w:val="28"/>
          <w:szCs w:val="28"/>
          <w:lang w:val="uk-UA"/>
        </w:rPr>
        <w:tab/>
      </w:r>
      <w:r w:rsidRPr="00B92011">
        <w:rPr>
          <w:color w:val="auto"/>
          <w:sz w:val="28"/>
          <w:szCs w:val="28"/>
          <w:lang w:val="uk-UA"/>
        </w:rPr>
        <w:tab/>
      </w:r>
      <w:r w:rsidR="00B92011">
        <w:rPr>
          <w:color w:val="auto"/>
          <w:sz w:val="28"/>
          <w:szCs w:val="28"/>
          <w:lang w:val="uk-UA"/>
        </w:rPr>
        <w:tab/>
      </w:r>
      <w:r w:rsidR="00B92011">
        <w:rPr>
          <w:color w:val="auto"/>
          <w:sz w:val="28"/>
          <w:szCs w:val="28"/>
          <w:lang w:val="uk-UA"/>
        </w:rPr>
        <w:tab/>
      </w:r>
      <w:r w:rsidR="00B92011">
        <w:rPr>
          <w:color w:val="auto"/>
          <w:sz w:val="28"/>
          <w:szCs w:val="28"/>
          <w:lang w:val="uk-UA"/>
        </w:rPr>
        <w:tab/>
      </w:r>
      <w:r w:rsidRPr="00B92011">
        <w:rPr>
          <w:color w:val="auto"/>
          <w:sz w:val="28"/>
          <w:szCs w:val="28"/>
          <w:lang w:val="uk-UA"/>
        </w:rPr>
        <w:t>Любов ОЦАБРИКА</w:t>
      </w:r>
    </w:p>
    <w:p w:rsidR="00303582" w:rsidRPr="00B92011" w:rsidRDefault="00303582">
      <w:pPr>
        <w:rPr>
          <w:szCs w:val="28"/>
        </w:rPr>
      </w:pPr>
    </w:p>
    <w:sectPr w:rsidR="00303582" w:rsidRPr="00B92011" w:rsidSect="00B92011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4B" w:rsidRDefault="00EF184B" w:rsidP="00574211">
      <w:r>
        <w:separator/>
      </w:r>
    </w:p>
  </w:endnote>
  <w:endnote w:type="continuationSeparator" w:id="0">
    <w:p w:rsidR="00EF184B" w:rsidRDefault="00EF184B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4B" w:rsidRDefault="00EF184B" w:rsidP="00574211">
      <w:r>
        <w:separator/>
      </w:r>
    </w:p>
  </w:footnote>
  <w:footnote w:type="continuationSeparator" w:id="0">
    <w:p w:rsidR="00EF184B" w:rsidRDefault="00EF184B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02A86"/>
    <w:rsid w:val="00030D70"/>
    <w:rsid w:val="00096B19"/>
    <w:rsid w:val="000A104E"/>
    <w:rsid w:val="000B4F20"/>
    <w:rsid w:val="00173CA2"/>
    <w:rsid w:val="001A6237"/>
    <w:rsid w:val="001D0A18"/>
    <w:rsid w:val="001D2C94"/>
    <w:rsid w:val="001E3354"/>
    <w:rsid w:val="001F5E70"/>
    <w:rsid w:val="001F7612"/>
    <w:rsid w:val="002304B2"/>
    <w:rsid w:val="00275538"/>
    <w:rsid w:val="00276617"/>
    <w:rsid w:val="00292DD4"/>
    <w:rsid w:val="00303582"/>
    <w:rsid w:val="003317C3"/>
    <w:rsid w:val="0033496E"/>
    <w:rsid w:val="003627A3"/>
    <w:rsid w:val="00432A1F"/>
    <w:rsid w:val="004666B5"/>
    <w:rsid w:val="00467019"/>
    <w:rsid w:val="00470DE8"/>
    <w:rsid w:val="00482BFD"/>
    <w:rsid w:val="004A72F1"/>
    <w:rsid w:val="00507500"/>
    <w:rsid w:val="00524E48"/>
    <w:rsid w:val="00542F09"/>
    <w:rsid w:val="00554402"/>
    <w:rsid w:val="00574211"/>
    <w:rsid w:val="00574BBA"/>
    <w:rsid w:val="00592858"/>
    <w:rsid w:val="005D4803"/>
    <w:rsid w:val="006073FE"/>
    <w:rsid w:val="00641A75"/>
    <w:rsid w:val="00643A9E"/>
    <w:rsid w:val="006730CD"/>
    <w:rsid w:val="00700590"/>
    <w:rsid w:val="00705B2C"/>
    <w:rsid w:val="00753333"/>
    <w:rsid w:val="00782B50"/>
    <w:rsid w:val="007C4DF3"/>
    <w:rsid w:val="007C5D0B"/>
    <w:rsid w:val="007E6636"/>
    <w:rsid w:val="00820852"/>
    <w:rsid w:val="008E5C15"/>
    <w:rsid w:val="00915080"/>
    <w:rsid w:val="00953CC8"/>
    <w:rsid w:val="009A0BA3"/>
    <w:rsid w:val="009A6F6A"/>
    <w:rsid w:val="009F0B86"/>
    <w:rsid w:val="00A47E11"/>
    <w:rsid w:val="00B1464C"/>
    <w:rsid w:val="00B232C3"/>
    <w:rsid w:val="00B81978"/>
    <w:rsid w:val="00B92011"/>
    <w:rsid w:val="00BB2648"/>
    <w:rsid w:val="00BE0DBB"/>
    <w:rsid w:val="00BE64E4"/>
    <w:rsid w:val="00C26119"/>
    <w:rsid w:val="00C5198B"/>
    <w:rsid w:val="00C710A9"/>
    <w:rsid w:val="00CA4CDC"/>
    <w:rsid w:val="00CE5DEF"/>
    <w:rsid w:val="00CF511C"/>
    <w:rsid w:val="00D767DC"/>
    <w:rsid w:val="00D871A0"/>
    <w:rsid w:val="00DB5C5E"/>
    <w:rsid w:val="00E31E71"/>
    <w:rsid w:val="00E90EF0"/>
    <w:rsid w:val="00EF184B"/>
    <w:rsid w:val="00F24C1F"/>
    <w:rsid w:val="00F51612"/>
    <w:rsid w:val="00FF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0426"/>
  <w15:docId w15:val="{681DEE44-183D-4CD3-80F7-1C1F9AAD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DE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0DE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Основной текст1"/>
    <w:uiPriority w:val="99"/>
    <w:rsid w:val="00E31E71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24</cp:revision>
  <cp:lastPrinted>2024-11-28T13:01:00Z</cp:lastPrinted>
  <dcterms:created xsi:type="dcterms:W3CDTF">2024-01-01T09:43:00Z</dcterms:created>
  <dcterms:modified xsi:type="dcterms:W3CDTF">2024-11-28T13:01:00Z</dcterms:modified>
</cp:coreProperties>
</file>